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4750d1_6k.htm"/>
      <w:bookmarkStart w:id="1" w:name="kstm2624750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EXPLANATORY NOTE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submitted a monthly return form dated September 4, 2026 in relation to the movements in our authorized share capital and issued shares in August 2026 to The Stock Exchange of Hong Kong Limited. For details, please refer to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28" w:type="dxa"/>
          <w:right w:w="0" w:type="dxa"/>
        </w:tblCellMar>
      </w:tblPr>
      <w:tblGrid>
        <w:gridCol w:w="665"/>
        <w:gridCol w:w="60"/>
        <w:gridCol w:w="58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475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hyperlink w:anchor="tm2624750d1_ex99-1.htm">
              <w:r>
                <w:rPr>
                  <w:rStyle w:val="InternetLink"/>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4750d1_ex99-1.htm"/>
      <w:bookmarkStart w:id="3" w:name="kstm2624750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31 August 2026 Status: New Submission To : Hong Kong Exchanges and Clearing Limited Name of Issuer: WeRide Inc. Date Submitted: 04 September 2026 I. Movements in Authorised / Registered Share Capital 1. Class of shares WVR ordinary shares Type of shares A Listed on the Exchange (Note 1) Yes Stock code (if listed) 00800 Description Ordinary Shares Number of authorised/registered shares Par value Authorised/registered share capital Balance at close of preceding month 4,500,000,000 USD 0.00001 USD 45,000 Increase / decrease (-) 0 USD 0 Balance at close of the month 4,500,000,000 USD 0.00001 USD 45,000 2. Class of shares WVR ordinary shares Type of shares B Listed on the Exchange (Note 1) No Stock code (if listed) N/A Description Ordinary Shares Number of authorised/registered shares Par value Authorised/registered share capital Balance at close of preceding month 500,000,000 USD 0.00001 USD 5,000 Increase / decrease (-) 0 USD 0 Balance at close of the month 500,000,000 USD 0.00001 USD 5,000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00800 Description Ordinary Shares Number of issued shares (excluding treasury shares) Number of treasury shares Total number of issued shares Balance at close of preceding month 932,053,942 40,454,099 972,508,041 Increase / decrease (-) 0 0 Balance at close of the month 932,053,942 40,454,099 972,508,041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15% of the total number of issued shares in the class to which the listed shares belong (excluding treasury shares) Additional information N/A 2. Class of shares WVR ordinary shares Type of shares B Listed on the Exchange (Note 1) No Stock code (if listed) N/A Description Ordinary Shares Number of issued shares (excluding treasury shares) Number of treasury shares Total number of issued shares Balance at close of preceding month 54,814,423 0 54,814,423 Increase / decrease (-) 0 0 Balance at close of the month 54,814,423 0 54,814,423</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11 v 1.2.1 III. Details of Movements in Issued Shares and/or Treasury Shares (A). Share Options (under Share Option Schemes of the Issuer) 1. Class of shares WVR ordinary shares Type of shares A Listed on the Exchange (Note 1) Yes Stock code (if listed) 00800 Description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Plan (adopted in June 2018 and amended and restated in July 2024) - share options 90,435,903 Others -461,178 Lapsed -33,402 89,941,323 86,590,521 0 General Meeting approval date (if applicable) 2). 2026 Share Plan - Share options 0 0 0 0 95,193,817 General Meeting approval date (if applicable) 13 March 2026 Increase in issued shares (excluding treasury shares): WVR ordinary shares A (AA1) Decrease in treasury shares: WVR ordinary shares A (AA2) Total funds raised during the month from exercise of options: USD 420,879.33 Remarks: The Company will not grant further share options and share awards under the 2018 Share Plan after the listing of class A ordinary shares on the Main Board of the The Stock Exchange of Hong Kong Limited on 6 November 2025. For details, please refer to the Company's prospectus dated 28 October 2025. Others: -461,178 refers to 461,178 options being exercised. The exercise of 461,178 options was settled by using the Class A Ordinary Shares issued to the Depositary for bulk issuance of ADSs reserved for settlement of the exercise or vesting of awards granted under 2018 Share Plan. </w:t>
            </w:r>
          </w:p>
        </w:tc>
      </w:tr>
    </w:tbl>
    <w:tbl>
      <w:tblPr>
        <w:tblW w:w="17638" w:type="dxa"/>
        <w:jc w:val="center"/>
        <w:tblInd w:w="0" w:type="dxa"/>
        <w:tblLayout w:type="fixed"/>
        <w:tblCellMar>
          <w:top w:w="0" w:type="dxa"/>
          <w:left w:w="0" w:type="dxa"/>
          <w:bottom w:w="0" w:type="dxa"/>
          <w:right w:w="0" w:type="dxa"/>
        </w:tblCellMar>
      </w:tblPr>
      <w:tblGrid>
        <w:gridCol w:w="23"/>
        <w:gridCol w:w="17520"/>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(D). Any other Agreements or Arrangements to Issue Shares of the Issuer, including Options (other than Share Option Schemes) 1. Class of shares Ordinary shares Type of shares A Listed on the Exchange (Note 1) Yes Stock code (if listed) 00800 Description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2018 Share Plan (adopted in June 2018 and amended and restated in July 2024) - Share awards 15,406,203 2). 2026 Share Plan - Share Awards 13 March 2026 3,036 Increase in issued shares (excluding treasury shares): Ordinary shares A (DD1) Decrease in treasury shares: Ordinary shares A (DD2)</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(E). Other Movements in Issued Shares and/or Treasury Shares Not applicable Total increase/ decrease (-) in issued shares (excluding treasury shares) during the month (i.e. Total of AA1 to EE1): WVR ordinary shares A Total increase/ decrease (-) in issued shares (excluding treasury shares) during the month (i.e. Total of AA1 to EE1): Ordinary shares A Total increase/ decrease (-) in treasury shares during the month (i.e. Total of AA2 to EE2): WVR ordinary shares A Total increase/ decrease (-) in treasury shares during the month (i.e. Total of AA2 to EE2):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Not applicable Submitted by: Wang Liang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1771</Words>
  <Characters>8977</Characters>
  <CharactersWithSpaces>10753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